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041423" w:rsidRPr="00CD19E1" w14:paraId="66FCE396" w14:textId="77777777" w:rsidTr="00041423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484054AA" w14:textId="72AD7321" w:rsidR="00041423" w:rsidRPr="00CD19E1" w:rsidRDefault="00041423" w:rsidP="00D027EF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 xml:space="preserve">Section 1: General information </w:t>
            </w:r>
          </w:p>
        </w:tc>
      </w:tr>
      <w:tr w:rsidR="00EB0728" w:rsidRPr="00CD19E1" w14:paraId="7CA627F9" w14:textId="77777777" w:rsidTr="004328E8">
        <w:tc>
          <w:tcPr>
            <w:tcW w:w="3652" w:type="dxa"/>
          </w:tcPr>
          <w:p w14:paraId="31B15E9E" w14:textId="13609CD0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>Job title:</w:t>
            </w:r>
          </w:p>
        </w:tc>
        <w:tc>
          <w:tcPr>
            <w:tcW w:w="6379" w:type="dxa"/>
          </w:tcPr>
          <w:p w14:paraId="7C87B135" w14:textId="120227BE" w:rsidR="00EB0728" w:rsidRPr="00E611CE" w:rsidRDefault="00EB0728" w:rsidP="00EB0728">
            <w:pPr>
              <w:rPr>
                <w:rFonts w:cstheme="minorHAnsi"/>
                <w:b/>
              </w:rPr>
            </w:pPr>
            <w:r w:rsidRPr="00E611CE">
              <w:rPr>
                <w:rFonts w:cstheme="minorHAnsi"/>
                <w:b/>
              </w:rPr>
              <w:t>Warehouse Operative</w:t>
            </w:r>
          </w:p>
        </w:tc>
      </w:tr>
      <w:tr w:rsidR="00EB0728" w:rsidRPr="00CD19E1" w14:paraId="06B6204B" w14:textId="77777777" w:rsidTr="004328E8">
        <w:tc>
          <w:tcPr>
            <w:tcW w:w="3652" w:type="dxa"/>
          </w:tcPr>
          <w:p w14:paraId="438F2710" w14:textId="61A37BFD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>Department:</w:t>
            </w:r>
          </w:p>
        </w:tc>
        <w:tc>
          <w:tcPr>
            <w:tcW w:w="6379" w:type="dxa"/>
          </w:tcPr>
          <w:p w14:paraId="65DA6734" w14:textId="615D8CFA" w:rsidR="00EB0728" w:rsidRPr="00E611CE" w:rsidRDefault="00EB0728" w:rsidP="00EB0728">
            <w:pPr>
              <w:rPr>
                <w:rFonts w:cstheme="minorHAnsi"/>
                <w:b/>
              </w:rPr>
            </w:pPr>
            <w:r w:rsidRPr="00E611CE">
              <w:rPr>
                <w:rFonts w:cstheme="minorHAnsi"/>
                <w:b/>
              </w:rPr>
              <w:t>Warehouse</w:t>
            </w:r>
          </w:p>
        </w:tc>
      </w:tr>
      <w:tr w:rsidR="00EB0728" w:rsidRPr="00CD19E1" w14:paraId="2D8228D1" w14:textId="77777777" w:rsidTr="004328E8">
        <w:tc>
          <w:tcPr>
            <w:tcW w:w="3652" w:type="dxa"/>
          </w:tcPr>
          <w:p w14:paraId="0D58870D" w14:textId="77777777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>Reports to:</w:t>
            </w:r>
          </w:p>
        </w:tc>
        <w:tc>
          <w:tcPr>
            <w:tcW w:w="6379" w:type="dxa"/>
          </w:tcPr>
          <w:p w14:paraId="1841C07D" w14:textId="72519D75" w:rsidR="00EB0728" w:rsidRPr="00E611CE" w:rsidRDefault="00EB0728" w:rsidP="00EB0728">
            <w:pPr>
              <w:rPr>
                <w:rFonts w:cstheme="minorHAnsi"/>
                <w:b/>
              </w:rPr>
            </w:pPr>
            <w:r w:rsidRPr="00E611CE">
              <w:rPr>
                <w:rFonts w:cstheme="minorHAnsi"/>
                <w:b/>
              </w:rPr>
              <w:t>Shift Manager</w:t>
            </w:r>
          </w:p>
        </w:tc>
      </w:tr>
      <w:tr w:rsidR="00EB0728" w:rsidRPr="00CD19E1" w14:paraId="53DCB47D" w14:textId="77777777" w:rsidTr="00041423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7C654388" w14:textId="1BFEFBFD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 xml:space="preserve">Section 2: </w:t>
            </w:r>
            <w:proofErr w:type="spellStart"/>
            <w:r w:rsidRPr="00CD19E1">
              <w:rPr>
                <w:rFonts w:cstheme="minorHAnsi"/>
                <w:b/>
              </w:rPr>
              <w:t>PenCarrie’s</w:t>
            </w:r>
            <w:proofErr w:type="spellEnd"/>
            <w:r w:rsidRPr="00CD19E1">
              <w:rPr>
                <w:rFonts w:cstheme="minorHAnsi"/>
                <w:b/>
              </w:rPr>
              <w:t xml:space="preserve"> story and purpose</w:t>
            </w:r>
          </w:p>
        </w:tc>
      </w:tr>
      <w:tr w:rsidR="00EB0728" w:rsidRPr="00CD19E1" w14:paraId="43962855" w14:textId="77777777" w:rsidTr="004328E8">
        <w:tc>
          <w:tcPr>
            <w:tcW w:w="10031" w:type="dxa"/>
            <w:gridSpan w:val="2"/>
          </w:tcPr>
          <w:p w14:paraId="4EA05C41" w14:textId="1AC2E274" w:rsidR="00EB0728" w:rsidRPr="00CD19E1" w:rsidRDefault="00EB0728" w:rsidP="00EB0728">
            <w:pPr>
              <w:rPr>
                <w:rFonts w:cstheme="minorHAnsi"/>
                <w:b/>
              </w:rPr>
            </w:pPr>
            <w:proofErr w:type="spellStart"/>
            <w:r w:rsidRPr="00CD19E1">
              <w:rPr>
                <w:rFonts w:cstheme="minorHAnsi"/>
                <w:b/>
              </w:rPr>
              <w:t>PenCarrie’s</w:t>
            </w:r>
            <w:proofErr w:type="spellEnd"/>
            <w:r w:rsidRPr="00CD19E1">
              <w:rPr>
                <w:rFonts w:cstheme="minorHAnsi"/>
                <w:b/>
              </w:rPr>
              <w:t xml:space="preserve"> story:</w:t>
            </w:r>
          </w:p>
          <w:p w14:paraId="64AC5F99" w14:textId="14F33834" w:rsidR="00EB0728" w:rsidRPr="00CD19E1" w:rsidRDefault="00EB0728" w:rsidP="00EB0728">
            <w:pPr>
              <w:shd w:val="clear" w:color="auto" w:fill="FFFFFF"/>
              <w:jc w:val="both"/>
              <w:textAlignment w:val="baseline"/>
              <w:rPr>
                <w:rFonts w:eastAsia="Times New Roman" w:cstheme="minorHAnsi"/>
                <w:lang w:eastAsia="en-GB"/>
              </w:rPr>
            </w:pPr>
            <w:r w:rsidRPr="00CD19E1">
              <w:rPr>
                <w:rFonts w:eastAsia="Times New Roman" w:cstheme="minorHAnsi"/>
                <w:lang w:eastAsia="en-GB"/>
              </w:rPr>
              <w:t xml:space="preserve">With over 30 years’ experience, </w:t>
            </w:r>
            <w:proofErr w:type="spellStart"/>
            <w:r w:rsidRPr="00CD19E1">
              <w:rPr>
                <w:rFonts w:eastAsia="Times New Roman" w:cstheme="minorHAnsi"/>
                <w:lang w:eastAsia="en-GB"/>
              </w:rPr>
              <w:t>PenCarrie</w:t>
            </w:r>
            <w:proofErr w:type="spellEnd"/>
            <w:r w:rsidRPr="00CD19E1">
              <w:rPr>
                <w:rFonts w:eastAsia="Times New Roman" w:cstheme="minorHAnsi"/>
                <w:lang w:eastAsia="en-GB"/>
              </w:rPr>
              <w:t xml:space="preserve"> has built a strong reputation as a leading B2B supplier to the garment decoration industry</w:t>
            </w:r>
            <w:proofErr w:type="gramStart"/>
            <w:r w:rsidRPr="00CD19E1">
              <w:rPr>
                <w:rFonts w:eastAsia="Times New Roman" w:cstheme="minorHAnsi"/>
                <w:lang w:eastAsia="en-GB"/>
              </w:rPr>
              <w:t xml:space="preserve">. </w:t>
            </w:r>
            <w:proofErr w:type="gramEnd"/>
            <w:r w:rsidRPr="00CD19E1">
              <w:rPr>
                <w:rFonts w:eastAsia="Times New Roman" w:cstheme="minorHAnsi"/>
                <w:lang w:eastAsia="en-GB"/>
              </w:rPr>
              <w:t xml:space="preserve">Based in Willand, Devon, </w:t>
            </w:r>
            <w:proofErr w:type="spellStart"/>
            <w:r w:rsidRPr="00CD19E1">
              <w:rPr>
                <w:rFonts w:eastAsia="Times New Roman" w:cstheme="minorHAnsi"/>
                <w:lang w:eastAsia="en-GB"/>
              </w:rPr>
              <w:t>PenCarrie</w:t>
            </w:r>
            <w:proofErr w:type="spellEnd"/>
            <w:r w:rsidRPr="00CD19E1">
              <w:rPr>
                <w:rFonts w:eastAsia="Times New Roman" w:cstheme="minorHAnsi"/>
                <w:lang w:eastAsia="en-GB"/>
              </w:rPr>
              <w:t xml:space="preserve"> stocks over </w:t>
            </w:r>
            <w:r w:rsidR="00603DD0">
              <w:rPr>
                <w:rFonts w:eastAsia="Times New Roman" w:cstheme="minorHAnsi"/>
                <w:lang w:eastAsia="en-GB"/>
              </w:rPr>
              <w:t>3</w:t>
            </w:r>
            <w:r w:rsidRPr="00CD19E1">
              <w:rPr>
                <w:rFonts w:eastAsia="Times New Roman" w:cstheme="minorHAnsi"/>
                <w:lang w:eastAsia="en-GB"/>
              </w:rPr>
              <w:t>,</w:t>
            </w:r>
            <w:r w:rsidR="00603DD0">
              <w:rPr>
                <w:rFonts w:eastAsia="Times New Roman" w:cstheme="minorHAnsi"/>
                <w:lang w:eastAsia="en-GB"/>
              </w:rPr>
              <w:t>5</w:t>
            </w:r>
            <w:r w:rsidRPr="00CD19E1">
              <w:rPr>
                <w:rFonts w:eastAsia="Times New Roman" w:cstheme="minorHAnsi"/>
                <w:lang w:eastAsia="en-GB"/>
              </w:rPr>
              <w:t xml:space="preserve">00 product lines from over </w:t>
            </w:r>
            <w:r w:rsidR="00603DD0">
              <w:rPr>
                <w:rFonts w:eastAsia="Times New Roman" w:cstheme="minorHAnsi"/>
                <w:lang w:eastAsia="en-GB"/>
              </w:rPr>
              <w:t>75</w:t>
            </w:r>
            <w:r w:rsidRPr="00CD19E1">
              <w:rPr>
                <w:rFonts w:eastAsia="Times New Roman" w:cstheme="minorHAnsi"/>
                <w:lang w:eastAsia="en-GB"/>
              </w:rPr>
              <w:t xml:space="preserve"> of the industry’s top brands from promotional t-shirts to high specification outdoor wear</w:t>
            </w:r>
            <w:proofErr w:type="gramStart"/>
            <w:r w:rsidRPr="00CD19E1">
              <w:rPr>
                <w:rFonts w:eastAsia="Times New Roman" w:cstheme="minorHAnsi"/>
                <w:lang w:eastAsia="en-GB"/>
              </w:rPr>
              <w:t xml:space="preserve">. </w:t>
            </w:r>
            <w:proofErr w:type="gramEnd"/>
            <w:r w:rsidRPr="00CD19E1">
              <w:rPr>
                <w:rFonts w:eastAsia="Times New Roman" w:cstheme="minorHAnsi"/>
                <w:lang w:eastAsia="en-GB"/>
              </w:rPr>
              <w:t xml:space="preserve">With a primary focus on meeting the needs of customers, </w:t>
            </w:r>
            <w:proofErr w:type="spellStart"/>
            <w:r w:rsidRPr="00CD19E1">
              <w:rPr>
                <w:rFonts w:eastAsia="Times New Roman" w:cstheme="minorHAnsi"/>
                <w:lang w:eastAsia="en-GB"/>
              </w:rPr>
              <w:t>PenCarrie</w:t>
            </w:r>
            <w:proofErr w:type="spellEnd"/>
            <w:r w:rsidRPr="00CD19E1">
              <w:rPr>
                <w:rFonts w:eastAsia="Times New Roman" w:cstheme="minorHAnsi"/>
                <w:lang w:eastAsia="en-GB"/>
              </w:rPr>
              <w:t xml:space="preserve"> delivers not just on choice but on customer service, reliability and the values that make it one of the leading companies in the market</w:t>
            </w:r>
            <w:proofErr w:type="gramStart"/>
            <w:r w:rsidRPr="00CD19E1">
              <w:rPr>
                <w:rFonts w:eastAsia="Times New Roman" w:cstheme="minorHAnsi"/>
                <w:lang w:eastAsia="en-GB"/>
              </w:rPr>
              <w:t xml:space="preserve">. </w:t>
            </w:r>
            <w:proofErr w:type="gramEnd"/>
            <w:r w:rsidRPr="00CD19E1">
              <w:rPr>
                <w:rFonts w:eastAsia="Times New Roman" w:cstheme="minorHAnsi"/>
                <w:lang w:eastAsia="en-GB"/>
              </w:rPr>
              <w:t xml:space="preserve">We are a family business employing 300 Team </w:t>
            </w:r>
            <w:proofErr w:type="spellStart"/>
            <w:r w:rsidRPr="00CD19E1">
              <w:rPr>
                <w:rFonts w:eastAsia="Times New Roman" w:cstheme="minorHAnsi"/>
                <w:lang w:eastAsia="en-GB"/>
              </w:rPr>
              <w:t>PenCarrie</w:t>
            </w:r>
            <w:proofErr w:type="spellEnd"/>
            <w:r w:rsidRPr="00CD19E1">
              <w:rPr>
                <w:rFonts w:eastAsia="Times New Roman" w:cstheme="minorHAnsi"/>
                <w:lang w:eastAsia="en-GB"/>
              </w:rPr>
              <w:t xml:space="preserve"> members each of whom is as passionate about the business as the next.</w:t>
            </w:r>
          </w:p>
          <w:p w14:paraId="11D5A745" w14:textId="77777777" w:rsidR="00EB0728" w:rsidRPr="00CD19E1" w:rsidRDefault="00EB0728" w:rsidP="00EB0728">
            <w:pPr>
              <w:rPr>
                <w:rFonts w:cstheme="minorHAnsi"/>
                <w:b/>
              </w:rPr>
            </w:pPr>
          </w:p>
          <w:p w14:paraId="30EB466F" w14:textId="13FE3706" w:rsidR="00EB0728" w:rsidRPr="00CD19E1" w:rsidRDefault="00EB0728" w:rsidP="00EB0728">
            <w:pPr>
              <w:rPr>
                <w:rFonts w:cstheme="minorHAnsi"/>
                <w:b/>
              </w:rPr>
            </w:pPr>
            <w:proofErr w:type="spellStart"/>
            <w:r w:rsidRPr="00CD19E1">
              <w:rPr>
                <w:rFonts w:cstheme="minorHAnsi"/>
                <w:b/>
              </w:rPr>
              <w:t>PenCarrie’s</w:t>
            </w:r>
            <w:proofErr w:type="spellEnd"/>
            <w:r w:rsidRPr="00CD19E1">
              <w:rPr>
                <w:rFonts w:cstheme="minorHAnsi"/>
                <w:b/>
              </w:rPr>
              <w:t xml:space="preserve"> purpose:</w:t>
            </w:r>
          </w:p>
          <w:p w14:paraId="7B686A1C" w14:textId="37A88E4D" w:rsidR="00EB0728" w:rsidRPr="00CD19E1" w:rsidRDefault="00EB0728" w:rsidP="00EB0728">
            <w:pPr>
              <w:rPr>
                <w:rFonts w:cstheme="minorHAnsi"/>
                <w:bCs/>
              </w:rPr>
            </w:pPr>
            <w:r w:rsidRPr="00CD19E1">
              <w:rPr>
                <w:rFonts w:cstheme="minorHAnsi"/>
                <w:bCs/>
              </w:rPr>
              <w:t>The distribution partner that enables exceptional customer success.</w:t>
            </w:r>
          </w:p>
          <w:p w14:paraId="4E12D585" w14:textId="051168AF" w:rsidR="00EB0728" w:rsidRPr="00CD19E1" w:rsidRDefault="00EB0728" w:rsidP="00EB0728">
            <w:pPr>
              <w:rPr>
                <w:rFonts w:cstheme="minorHAnsi"/>
                <w:color w:val="000000"/>
              </w:rPr>
            </w:pPr>
          </w:p>
        </w:tc>
      </w:tr>
      <w:tr w:rsidR="00EB0728" w:rsidRPr="00CD19E1" w14:paraId="7DB2D8A8" w14:textId="77777777" w:rsidTr="00D467E5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3CCF7471" w14:textId="57AFF5A1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>Section 3: Purpose and responsibilities of the role</w:t>
            </w:r>
          </w:p>
        </w:tc>
      </w:tr>
      <w:tr w:rsidR="00EB0728" w:rsidRPr="00CD19E1" w14:paraId="59C5792E" w14:textId="77777777" w:rsidTr="004328E8">
        <w:tc>
          <w:tcPr>
            <w:tcW w:w="10031" w:type="dxa"/>
            <w:gridSpan w:val="2"/>
          </w:tcPr>
          <w:p w14:paraId="35B9E08B" w14:textId="77777777" w:rsidR="00EB0728" w:rsidRPr="00F44FA4" w:rsidRDefault="00EB0728" w:rsidP="00EB0728">
            <w:p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 xml:space="preserve">Our Warehouse Operatives are vital to our business, to ensure all warehouse operations, including receiving deliveries, storing </w:t>
            </w:r>
            <w:proofErr w:type="gramStart"/>
            <w:r w:rsidRPr="00F44FA4">
              <w:rPr>
                <w:rFonts w:cstheme="minorHAnsi"/>
              </w:rPr>
              <w:t>products</w:t>
            </w:r>
            <w:proofErr w:type="gramEnd"/>
            <w:r w:rsidRPr="00F44FA4">
              <w:rPr>
                <w:rFonts w:cstheme="minorHAnsi"/>
              </w:rPr>
              <w:t xml:space="preserve"> and preparing customer orders, are completed in a safe and efficient manner in line with company policy.</w:t>
            </w:r>
          </w:p>
          <w:p w14:paraId="0F1D1CD1" w14:textId="77777777" w:rsidR="00EB0728" w:rsidRPr="00F44FA4" w:rsidRDefault="00EB0728" w:rsidP="00EB0728">
            <w:pPr>
              <w:rPr>
                <w:rFonts w:cstheme="minorHAnsi"/>
                <w:b/>
              </w:rPr>
            </w:pPr>
          </w:p>
          <w:p w14:paraId="6FC95972" w14:textId="09942129" w:rsidR="00EB0728" w:rsidRPr="00F44FA4" w:rsidRDefault="00E611CE" w:rsidP="00EB0728">
            <w:pPr>
              <w:rPr>
                <w:rFonts w:cstheme="minorHAnsi"/>
                <w:bCs/>
              </w:rPr>
            </w:pPr>
            <w:r w:rsidRPr="00F44FA4">
              <w:rPr>
                <w:rFonts w:cstheme="minorHAnsi"/>
                <w:bCs/>
              </w:rPr>
              <w:t>R</w:t>
            </w:r>
            <w:r w:rsidR="00EB0728" w:rsidRPr="00F44FA4">
              <w:rPr>
                <w:rFonts w:cstheme="minorHAnsi"/>
                <w:bCs/>
              </w:rPr>
              <w:t>esponsibilities</w:t>
            </w:r>
            <w:r w:rsidRPr="00F44FA4">
              <w:rPr>
                <w:rFonts w:cstheme="minorHAnsi"/>
                <w:bCs/>
              </w:rPr>
              <w:t xml:space="preserve"> for this role will include</w:t>
            </w:r>
            <w:r w:rsidR="00EB0728" w:rsidRPr="00F44FA4">
              <w:rPr>
                <w:rFonts w:cstheme="minorHAnsi"/>
                <w:bCs/>
              </w:rPr>
              <w:t>:</w:t>
            </w:r>
          </w:p>
          <w:p w14:paraId="3D5DF2CE" w14:textId="77777777" w:rsidR="00E611CE" w:rsidRPr="00F44FA4" w:rsidRDefault="00E611CE" w:rsidP="00EB0728">
            <w:pPr>
              <w:rPr>
                <w:rFonts w:cstheme="minorHAnsi"/>
                <w:b/>
              </w:rPr>
            </w:pPr>
          </w:p>
          <w:p w14:paraId="3E1C4145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Take delivery of goods and supplies, ensuring the safe unloading and handling of all materials and stock to ensure the smooth running of operations.</w:t>
            </w:r>
          </w:p>
          <w:p w14:paraId="5D00C058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Check for damaged or missing items and record as necessary to keep accurate records.</w:t>
            </w:r>
          </w:p>
          <w:p w14:paraId="00DFC65E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Unpack and store goods correctly to ensure items can be found and picked/packed easily.</w:t>
            </w:r>
          </w:p>
          <w:p w14:paraId="23C9A1D2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Diligently pick and pack orders to ensure that they are prepared accurately.</w:t>
            </w:r>
          </w:p>
          <w:p w14:paraId="0951CC6F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Safely load goods for dispatch as per instructions to safeguard products.</w:t>
            </w:r>
          </w:p>
          <w:p w14:paraId="221C86D2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Update records of stock to maintain a correct inventory.</w:t>
            </w:r>
          </w:p>
          <w:p w14:paraId="5B484629" w14:textId="27B821CF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Keep records up to date to ensure that accurate information is always available.</w:t>
            </w:r>
          </w:p>
          <w:p w14:paraId="031C0278" w14:textId="0F24F210" w:rsidR="00457174" w:rsidRPr="00457174" w:rsidRDefault="00A71DE5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ascii="Calibri" w:hAnsi="Calibri" w:cs="Calibri"/>
              </w:rPr>
              <w:t>Working within our standard operating procedures to maintain accuracy &amp; efficiency targets</w:t>
            </w:r>
            <w:r w:rsidR="00C46F66" w:rsidRPr="00F44FA4">
              <w:rPr>
                <w:rFonts w:ascii="Calibri" w:hAnsi="Calibri" w:cs="Calibri"/>
              </w:rPr>
              <w:t>.</w:t>
            </w:r>
          </w:p>
          <w:p w14:paraId="7EB87D70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 xml:space="preserve">Abide by Health &amp; Safety regulations and keep a tidy and clean place of work for you, other </w:t>
            </w:r>
            <w:proofErr w:type="gramStart"/>
            <w:r w:rsidRPr="00F44FA4">
              <w:rPr>
                <w:rFonts w:cstheme="minorHAnsi"/>
              </w:rPr>
              <w:t>employees</w:t>
            </w:r>
            <w:proofErr w:type="gramEnd"/>
            <w:r w:rsidRPr="00F44FA4">
              <w:rPr>
                <w:rFonts w:cstheme="minorHAnsi"/>
              </w:rPr>
              <w:t xml:space="preserve"> and visitors, at all times.</w:t>
            </w:r>
          </w:p>
          <w:p w14:paraId="2EE769AB" w14:textId="77777777" w:rsidR="00EB0728" w:rsidRPr="00F44FA4" w:rsidRDefault="00EB0728" w:rsidP="00457174">
            <w:pPr>
              <w:pStyle w:val="ListParagraph"/>
              <w:numPr>
                <w:ilvl w:val="0"/>
                <w:numId w:val="32"/>
              </w:numPr>
              <w:tabs>
                <w:tab w:val="left" w:pos="2268"/>
              </w:tabs>
              <w:rPr>
                <w:rFonts w:cstheme="minorHAnsi"/>
              </w:rPr>
            </w:pPr>
            <w:r w:rsidRPr="00F44FA4">
              <w:rPr>
                <w:rFonts w:cstheme="minorHAnsi"/>
              </w:rPr>
              <w:t>Take on any other responsibilities or tasks that are within your skills and abilities whenever reasonably asked.</w:t>
            </w:r>
          </w:p>
          <w:p w14:paraId="0105E241" w14:textId="44DA0452" w:rsidR="00EB0728" w:rsidRPr="00EB0728" w:rsidRDefault="00EB0728" w:rsidP="00EB0728">
            <w:pPr>
              <w:pStyle w:val="ListParagraph"/>
              <w:tabs>
                <w:tab w:val="left" w:pos="2268"/>
              </w:tabs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EB0728" w:rsidRPr="00CD19E1" w14:paraId="7BA156A1" w14:textId="77777777" w:rsidTr="00D467E5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03AC14A9" w14:textId="6F92D38E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t>Section 4: Person specification</w:t>
            </w:r>
          </w:p>
        </w:tc>
      </w:tr>
      <w:tr w:rsidR="00EB0728" w:rsidRPr="00CD19E1" w14:paraId="635F3EF9" w14:textId="77777777" w:rsidTr="004328E8">
        <w:tc>
          <w:tcPr>
            <w:tcW w:w="10031" w:type="dxa"/>
            <w:gridSpan w:val="2"/>
          </w:tcPr>
          <w:p w14:paraId="3C10BEB6" w14:textId="77777777" w:rsidR="00EB0728" w:rsidRPr="00F44FA4" w:rsidRDefault="00EB0728" w:rsidP="00EB0728">
            <w:pPr>
              <w:rPr>
                <w:rFonts w:cstheme="minorHAnsi"/>
                <w:b/>
              </w:rPr>
            </w:pPr>
            <w:r w:rsidRPr="00F44FA4">
              <w:rPr>
                <w:rFonts w:cstheme="minorHAnsi"/>
                <w:b/>
              </w:rPr>
              <w:t xml:space="preserve">Knowledge, </w:t>
            </w:r>
            <w:proofErr w:type="gramStart"/>
            <w:r w:rsidRPr="00F44FA4">
              <w:rPr>
                <w:rFonts w:cstheme="minorHAnsi"/>
                <w:b/>
              </w:rPr>
              <w:t>skills</w:t>
            </w:r>
            <w:proofErr w:type="gramEnd"/>
            <w:r w:rsidRPr="00F44FA4">
              <w:rPr>
                <w:rFonts w:cstheme="minorHAnsi"/>
                <w:b/>
              </w:rPr>
              <w:t xml:space="preserve"> and experience required:</w:t>
            </w:r>
          </w:p>
          <w:p w14:paraId="6971255B" w14:textId="77777777" w:rsidR="00EB0728" w:rsidRPr="00F44FA4" w:rsidRDefault="00EB0728" w:rsidP="00EB0728">
            <w:pPr>
              <w:rPr>
                <w:rFonts w:cstheme="minorHAnsi"/>
                <w:b/>
              </w:rPr>
            </w:pPr>
          </w:p>
          <w:p w14:paraId="34B2FAB6" w14:textId="77777777" w:rsidR="00EB0728" w:rsidRPr="00F44FA4" w:rsidRDefault="00EB0728" w:rsidP="00EB0728">
            <w:pPr>
              <w:rPr>
                <w:rFonts w:cstheme="minorHAnsi"/>
                <w:b/>
              </w:rPr>
            </w:pPr>
            <w:r w:rsidRPr="00F44FA4">
              <w:rPr>
                <w:rFonts w:cstheme="minorHAnsi"/>
                <w:b/>
              </w:rPr>
              <w:t>Essential</w:t>
            </w:r>
          </w:p>
          <w:p w14:paraId="460E8C2F" w14:textId="77777777" w:rsidR="00EB0728" w:rsidRPr="00F44FA4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44FA4">
              <w:rPr>
                <w:rFonts w:cstheme="minorHAnsi"/>
              </w:rPr>
              <w:t xml:space="preserve">Ability to speak and read </w:t>
            </w:r>
            <w:proofErr w:type="gramStart"/>
            <w:r w:rsidRPr="00F44FA4">
              <w:rPr>
                <w:rFonts w:cstheme="minorHAnsi"/>
              </w:rPr>
              <w:t>English</w:t>
            </w:r>
            <w:proofErr w:type="gramEnd"/>
            <w:r w:rsidRPr="00F44FA4">
              <w:rPr>
                <w:rFonts w:cstheme="minorHAnsi"/>
              </w:rPr>
              <w:t xml:space="preserve"> </w:t>
            </w:r>
          </w:p>
          <w:p w14:paraId="3724C94E" w14:textId="77777777" w:rsidR="00EB0728" w:rsidRPr="00F44FA4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44FA4">
              <w:rPr>
                <w:rFonts w:cstheme="minorHAnsi"/>
              </w:rPr>
              <w:t>Basic numeracy skills</w:t>
            </w:r>
          </w:p>
          <w:p w14:paraId="194B9433" w14:textId="77777777" w:rsidR="00EB0728" w:rsidRPr="00F44FA4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44FA4">
              <w:rPr>
                <w:rFonts w:cstheme="minorHAnsi"/>
              </w:rPr>
              <w:t>Punctual and reliable</w:t>
            </w:r>
          </w:p>
          <w:p w14:paraId="03811A5C" w14:textId="77777777" w:rsidR="00EB0728" w:rsidRPr="00F44FA4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44FA4">
              <w:rPr>
                <w:rFonts w:cstheme="minorHAnsi"/>
              </w:rPr>
              <w:t xml:space="preserve">Prepared to do physical, manual </w:t>
            </w:r>
            <w:proofErr w:type="gramStart"/>
            <w:r w:rsidRPr="00F44FA4">
              <w:rPr>
                <w:rFonts w:cstheme="minorHAnsi"/>
              </w:rPr>
              <w:t>work</w:t>
            </w:r>
            <w:proofErr w:type="gramEnd"/>
            <w:r w:rsidRPr="00F44FA4">
              <w:rPr>
                <w:rFonts w:cstheme="minorHAnsi"/>
              </w:rPr>
              <w:t xml:space="preserve"> </w:t>
            </w:r>
          </w:p>
          <w:p w14:paraId="0ADCE6E2" w14:textId="77777777" w:rsidR="00EB0728" w:rsidRPr="00F44FA4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F44FA4">
              <w:rPr>
                <w:rFonts w:cstheme="minorHAnsi"/>
              </w:rPr>
              <w:t>Flexible with working hours in line with fixed shift patterns</w:t>
            </w:r>
          </w:p>
          <w:p w14:paraId="51D19BDE" w14:textId="77777777" w:rsidR="005A3F71" w:rsidRDefault="005A3F71" w:rsidP="00EB0728">
            <w:pPr>
              <w:rPr>
                <w:rFonts w:cstheme="minorHAnsi"/>
                <w:b/>
              </w:rPr>
            </w:pPr>
          </w:p>
          <w:p w14:paraId="75FFBE73" w14:textId="77777777" w:rsidR="005A3F71" w:rsidRDefault="005A3F71" w:rsidP="00EB0728">
            <w:pPr>
              <w:rPr>
                <w:rFonts w:cstheme="minorHAnsi"/>
                <w:b/>
              </w:rPr>
            </w:pPr>
          </w:p>
          <w:p w14:paraId="270262F4" w14:textId="77777777" w:rsidR="005A3F71" w:rsidRDefault="005A3F71" w:rsidP="00EB0728">
            <w:pPr>
              <w:rPr>
                <w:rFonts w:cstheme="minorHAnsi"/>
                <w:b/>
              </w:rPr>
            </w:pPr>
          </w:p>
          <w:p w14:paraId="4EF7232C" w14:textId="77777777" w:rsidR="005A3F71" w:rsidRDefault="005A3F71" w:rsidP="00EB0728">
            <w:pPr>
              <w:rPr>
                <w:rFonts w:cstheme="minorHAnsi"/>
                <w:b/>
              </w:rPr>
            </w:pPr>
          </w:p>
          <w:p w14:paraId="05A373B5" w14:textId="219AE95C" w:rsidR="00EB0728" w:rsidRPr="002E10B6" w:rsidRDefault="00EB0728" w:rsidP="00EB0728">
            <w:pPr>
              <w:rPr>
                <w:rFonts w:cstheme="minorHAnsi"/>
                <w:b/>
              </w:rPr>
            </w:pPr>
            <w:r w:rsidRPr="002E10B6">
              <w:rPr>
                <w:rFonts w:cstheme="minorHAnsi"/>
                <w:b/>
              </w:rPr>
              <w:lastRenderedPageBreak/>
              <w:t>Desirable</w:t>
            </w:r>
          </w:p>
          <w:p w14:paraId="58FCFEC7" w14:textId="77777777" w:rsidR="00EB0728" w:rsidRPr="002E10B6" w:rsidRDefault="00EB0728" w:rsidP="00EB0728">
            <w:pPr>
              <w:pStyle w:val="ListParagraph"/>
              <w:keepNext/>
              <w:keepLines/>
              <w:widowControl w:val="0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>Previous experience in a similar role</w:t>
            </w:r>
          </w:p>
          <w:p w14:paraId="6A9A877F" w14:textId="7CC6EFBB" w:rsidR="00EB0728" w:rsidRPr="002E10B6" w:rsidRDefault="00EB0728" w:rsidP="00EB0728">
            <w:pPr>
              <w:pStyle w:val="ListParagraph"/>
              <w:keepNext/>
              <w:keepLines/>
              <w:widowControl w:val="0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Experience of using a hand scanner/pallet trucks/PPT/LLOP are an added </w:t>
            </w:r>
            <w:proofErr w:type="gramStart"/>
            <w:r w:rsidRPr="002E10B6">
              <w:rPr>
                <w:rFonts w:cstheme="minorHAnsi"/>
              </w:rPr>
              <w:t>advantage</w:t>
            </w:r>
            <w:proofErr w:type="gramEnd"/>
          </w:p>
          <w:p w14:paraId="454CFB70" w14:textId="77777777" w:rsidR="00EB0728" w:rsidRPr="002E10B6" w:rsidRDefault="00EB0728" w:rsidP="00EB0728">
            <w:pPr>
              <w:rPr>
                <w:rFonts w:cstheme="minorHAnsi"/>
                <w:b/>
              </w:rPr>
            </w:pPr>
          </w:p>
          <w:p w14:paraId="3FF3DD72" w14:textId="77777777" w:rsidR="00EB0728" w:rsidRPr="002E10B6" w:rsidRDefault="00EB0728" w:rsidP="00EB0728">
            <w:pPr>
              <w:rPr>
                <w:rFonts w:cstheme="minorHAnsi"/>
                <w:b/>
                <w:bCs/>
              </w:rPr>
            </w:pPr>
          </w:p>
          <w:p w14:paraId="29D20E80" w14:textId="508E2D49" w:rsidR="00EB0728" w:rsidRPr="002E10B6" w:rsidRDefault="00EB0728" w:rsidP="00EB0728">
            <w:pPr>
              <w:rPr>
                <w:rFonts w:cstheme="minorHAnsi"/>
                <w:b/>
                <w:bCs/>
              </w:rPr>
            </w:pPr>
            <w:proofErr w:type="spellStart"/>
            <w:r w:rsidRPr="002E10B6">
              <w:rPr>
                <w:rFonts w:cstheme="minorHAnsi"/>
                <w:b/>
                <w:bCs/>
              </w:rPr>
              <w:t>PenCarrie</w:t>
            </w:r>
            <w:proofErr w:type="spellEnd"/>
            <w:r w:rsidRPr="002E10B6">
              <w:rPr>
                <w:rFonts w:cstheme="minorHAnsi"/>
                <w:b/>
                <w:bCs/>
              </w:rPr>
              <w:t xml:space="preserve"> Values</w:t>
            </w:r>
          </w:p>
          <w:p w14:paraId="10A33EA3" w14:textId="30584391" w:rsidR="00EB0728" w:rsidRPr="002E10B6" w:rsidRDefault="00EB0728" w:rsidP="00EB0728">
            <w:pPr>
              <w:rPr>
                <w:rFonts w:cstheme="minorHAnsi"/>
              </w:rPr>
            </w:pPr>
          </w:p>
          <w:p w14:paraId="2CB60270" w14:textId="6AE725B6" w:rsidR="00EB0728" w:rsidRPr="002E10B6" w:rsidRDefault="00EB0728" w:rsidP="00EB0728">
            <w:pPr>
              <w:rPr>
                <w:rFonts w:cstheme="minorHAnsi"/>
                <w:b/>
                <w:bCs/>
                <w:color w:val="F78609"/>
              </w:rPr>
            </w:pPr>
            <w:r w:rsidRPr="002E10B6">
              <w:rPr>
                <w:rFonts w:cstheme="minorHAnsi"/>
                <w:b/>
                <w:bCs/>
                <w:color w:val="F78609"/>
              </w:rPr>
              <w:t xml:space="preserve">We’re dedicated to customer </w:t>
            </w:r>
            <w:proofErr w:type="gramStart"/>
            <w:r w:rsidRPr="002E10B6">
              <w:rPr>
                <w:rFonts w:cstheme="minorHAnsi"/>
                <w:b/>
                <w:bCs/>
                <w:color w:val="F78609"/>
              </w:rPr>
              <w:t>success</w:t>
            </w:r>
            <w:proofErr w:type="gramEnd"/>
          </w:p>
          <w:p w14:paraId="18E58B02" w14:textId="04099C10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Every one of us can make a difference to our customers’ </w:t>
            </w:r>
            <w:proofErr w:type="gramStart"/>
            <w:r w:rsidRPr="002E10B6">
              <w:rPr>
                <w:rFonts w:cstheme="minorHAnsi"/>
              </w:rPr>
              <w:t>experience</w:t>
            </w:r>
            <w:proofErr w:type="gramEnd"/>
          </w:p>
          <w:p w14:paraId="54884C74" w14:textId="20C3DAF4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actively look for ways to help our customers </w:t>
            </w:r>
            <w:proofErr w:type="gramStart"/>
            <w:r w:rsidRPr="002E10B6">
              <w:rPr>
                <w:rFonts w:cstheme="minorHAnsi"/>
              </w:rPr>
              <w:t>succeed</w:t>
            </w:r>
            <w:proofErr w:type="gramEnd"/>
          </w:p>
          <w:p w14:paraId="6D308735" w14:textId="14B38ABA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Our customers are considered in every decision we </w:t>
            </w:r>
            <w:proofErr w:type="gramStart"/>
            <w:r w:rsidRPr="002E10B6">
              <w:rPr>
                <w:rFonts w:cstheme="minorHAnsi"/>
              </w:rPr>
              <w:t>make</w:t>
            </w:r>
            <w:proofErr w:type="gramEnd"/>
          </w:p>
          <w:p w14:paraId="59B7F495" w14:textId="41A632BA" w:rsidR="00EB0728" w:rsidRPr="002E10B6" w:rsidRDefault="00EB0728" w:rsidP="00EB0728">
            <w:pPr>
              <w:rPr>
                <w:rFonts w:cstheme="minorHAnsi"/>
              </w:rPr>
            </w:pPr>
          </w:p>
          <w:p w14:paraId="6446F1F2" w14:textId="46DDAB01" w:rsidR="00EB0728" w:rsidRPr="002E10B6" w:rsidRDefault="00EB0728" w:rsidP="00EB0728">
            <w:pPr>
              <w:rPr>
                <w:rFonts w:cstheme="minorHAnsi"/>
                <w:b/>
                <w:bCs/>
                <w:color w:val="003399"/>
              </w:rPr>
            </w:pPr>
            <w:r w:rsidRPr="002E10B6">
              <w:rPr>
                <w:rFonts w:cstheme="minorHAnsi"/>
                <w:b/>
                <w:bCs/>
                <w:color w:val="003399"/>
              </w:rPr>
              <w:t xml:space="preserve">We build strong and respectful </w:t>
            </w:r>
            <w:proofErr w:type="gramStart"/>
            <w:r w:rsidRPr="002E10B6">
              <w:rPr>
                <w:rFonts w:cstheme="minorHAnsi"/>
                <w:b/>
                <w:bCs/>
                <w:color w:val="003399"/>
              </w:rPr>
              <w:t>relationships</w:t>
            </w:r>
            <w:proofErr w:type="gramEnd"/>
          </w:p>
          <w:p w14:paraId="6937327A" w14:textId="40F6305C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create a kind, safe and inclusive workplace where everyone feels they can </w:t>
            </w:r>
            <w:proofErr w:type="gramStart"/>
            <w:r w:rsidRPr="002E10B6">
              <w:rPr>
                <w:rFonts w:cstheme="minorHAnsi"/>
              </w:rPr>
              <w:t>thrive</w:t>
            </w:r>
            <w:proofErr w:type="gramEnd"/>
          </w:p>
          <w:p w14:paraId="7288A74C" w14:textId="3FAA21F2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collaborate to find solutions and build </w:t>
            </w:r>
            <w:proofErr w:type="gramStart"/>
            <w:r w:rsidRPr="002E10B6">
              <w:rPr>
                <w:rFonts w:cstheme="minorHAnsi"/>
              </w:rPr>
              <w:t>ideas</w:t>
            </w:r>
            <w:proofErr w:type="gramEnd"/>
          </w:p>
          <w:p w14:paraId="579C5B8D" w14:textId="479B6F5B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build trust in </w:t>
            </w:r>
            <w:proofErr w:type="gramStart"/>
            <w:r w:rsidRPr="002E10B6">
              <w:rPr>
                <w:rFonts w:cstheme="minorHAnsi"/>
              </w:rPr>
              <w:t>each other</w:t>
            </w:r>
            <w:proofErr w:type="gramEnd"/>
          </w:p>
          <w:p w14:paraId="7FFBC277" w14:textId="7CE529A9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We’re prepared to have the difficult conversations, giving and receiving </w:t>
            </w:r>
            <w:proofErr w:type="gramStart"/>
            <w:r w:rsidRPr="002E10B6">
              <w:rPr>
                <w:rFonts w:cstheme="minorHAnsi"/>
              </w:rPr>
              <w:t>feedback</w:t>
            </w:r>
            <w:proofErr w:type="gramEnd"/>
          </w:p>
          <w:p w14:paraId="1D9676FD" w14:textId="2B0CFA18" w:rsidR="00EB0728" w:rsidRPr="002E10B6" w:rsidRDefault="00EB0728" w:rsidP="00EB0728">
            <w:pPr>
              <w:rPr>
                <w:rFonts w:cstheme="minorHAnsi"/>
              </w:rPr>
            </w:pPr>
          </w:p>
          <w:p w14:paraId="0CCCB47D" w14:textId="7E7C360C" w:rsidR="00EB0728" w:rsidRPr="002E10B6" w:rsidRDefault="00EB0728" w:rsidP="00EB0728">
            <w:pPr>
              <w:rPr>
                <w:rFonts w:cstheme="minorHAnsi"/>
                <w:b/>
                <w:bCs/>
                <w:color w:val="CC0066"/>
              </w:rPr>
            </w:pPr>
            <w:r w:rsidRPr="002E10B6">
              <w:rPr>
                <w:rFonts w:cstheme="minorHAnsi"/>
                <w:b/>
                <w:bCs/>
                <w:color w:val="CC0066"/>
              </w:rPr>
              <w:t xml:space="preserve">We look forward and embrace </w:t>
            </w:r>
            <w:proofErr w:type="gramStart"/>
            <w:r w:rsidRPr="002E10B6">
              <w:rPr>
                <w:rFonts w:cstheme="minorHAnsi"/>
                <w:b/>
                <w:bCs/>
                <w:color w:val="CC0066"/>
              </w:rPr>
              <w:t>change</w:t>
            </w:r>
            <w:proofErr w:type="gramEnd"/>
          </w:p>
          <w:p w14:paraId="19E4604C" w14:textId="7E325BB9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We’re bold, brave and </w:t>
            </w:r>
            <w:proofErr w:type="gramStart"/>
            <w:r w:rsidRPr="002E10B6">
              <w:rPr>
                <w:rFonts w:cstheme="minorHAnsi"/>
              </w:rPr>
              <w:t>inspirational</w:t>
            </w:r>
            <w:proofErr w:type="gramEnd"/>
          </w:p>
          <w:p w14:paraId="286D5585" w14:textId="6CF5C1AA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look up, look out and look </w:t>
            </w:r>
            <w:proofErr w:type="gramStart"/>
            <w:r w:rsidRPr="002E10B6">
              <w:rPr>
                <w:rFonts w:cstheme="minorHAnsi"/>
              </w:rPr>
              <w:t>forward</w:t>
            </w:r>
            <w:proofErr w:type="gramEnd"/>
          </w:p>
          <w:p w14:paraId="5C027D46" w14:textId="2B138188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anticipate and embrace </w:t>
            </w:r>
            <w:proofErr w:type="gramStart"/>
            <w:r w:rsidRPr="002E10B6">
              <w:rPr>
                <w:rFonts w:cstheme="minorHAnsi"/>
              </w:rPr>
              <w:t>change</w:t>
            </w:r>
            <w:proofErr w:type="gramEnd"/>
          </w:p>
          <w:p w14:paraId="3AB2C621" w14:textId="78973A16" w:rsidR="00EB0728" w:rsidRPr="002E10B6" w:rsidRDefault="00EB0728" w:rsidP="00EB0728">
            <w:pPr>
              <w:rPr>
                <w:rFonts w:cstheme="minorHAnsi"/>
              </w:rPr>
            </w:pPr>
          </w:p>
          <w:p w14:paraId="2B63DCB2" w14:textId="265D121A" w:rsidR="00EB0728" w:rsidRPr="002E10B6" w:rsidRDefault="00EB0728" w:rsidP="00EB0728">
            <w:pPr>
              <w:rPr>
                <w:rFonts w:cstheme="minorHAnsi"/>
                <w:b/>
                <w:bCs/>
                <w:color w:val="808080"/>
              </w:rPr>
            </w:pPr>
            <w:r w:rsidRPr="002E10B6">
              <w:rPr>
                <w:rFonts w:cstheme="minorHAnsi"/>
                <w:b/>
                <w:bCs/>
                <w:color w:val="808080"/>
              </w:rPr>
              <w:t xml:space="preserve">We’re proud of everything we </w:t>
            </w:r>
            <w:proofErr w:type="gramStart"/>
            <w:r w:rsidRPr="002E10B6">
              <w:rPr>
                <w:rFonts w:cstheme="minorHAnsi"/>
                <w:b/>
                <w:bCs/>
                <w:color w:val="808080"/>
              </w:rPr>
              <w:t>do</w:t>
            </w:r>
            <w:proofErr w:type="gramEnd"/>
          </w:p>
          <w:p w14:paraId="3196625B" w14:textId="5B8C4529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strive to improve in everything we </w:t>
            </w:r>
            <w:proofErr w:type="gramStart"/>
            <w:r w:rsidRPr="002E10B6">
              <w:rPr>
                <w:rFonts w:cstheme="minorHAnsi"/>
              </w:rPr>
              <w:t>do</w:t>
            </w:r>
            <w:proofErr w:type="gramEnd"/>
          </w:p>
          <w:p w14:paraId="515D9CB7" w14:textId="2F462E4E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celebrate our </w:t>
            </w:r>
            <w:proofErr w:type="gramStart"/>
            <w:r w:rsidRPr="002E10B6">
              <w:rPr>
                <w:rFonts w:cstheme="minorHAnsi"/>
              </w:rPr>
              <w:t>achievements</w:t>
            </w:r>
            <w:proofErr w:type="gramEnd"/>
          </w:p>
          <w:p w14:paraId="193B22FF" w14:textId="326B3C34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45660F1A" wp14:editId="12448784">
                  <wp:simplePos x="0" y="0"/>
                  <wp:positionH relativeFrom="column">
                    <wp:posOffset>4808855</wp:posOffset>
                  </wp:positionH>
                  <wp:positionV relativeFrom="paragraph">
                    <wp:posOffset>96018</wp:posOffset>
                  </wp:positionV>
                  <wp:extent cx="1477010" cy="1477010"/>
                  <wp:effectExtent l="0" t="0" r="8890" b="8890"/>
                  <wp:wrapNone/>
                  <wp:docPr id="8" name="Picture 2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C6D48F-096A-C185-FD29-26F9AC3B69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EC6D48F-096A-C185-FD29-26F9AC3B691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0" cy="147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10B6">
              <w:rPr>
                <w:rFonts w:cstheme="minorHAnsi"/>
              </w:rPr>
              <w:t xml:space="preserve">We all have a </w:t>
            </w:r>
            <w:proofErr w:type="gramStart"/>
            <w:r w:rsidRPr="002E10B6">
              <w:rPr>
                <w:rFonts w:cstheme="minorHAnsi"/>
              </w:rPr>
              <w:t>voice</w:t>
            </w:r>
            <w:proofErr w:type="gramEnd"/>
          </w:p>
          <w:p w14:paraId="6D2AE1FD" w14:textId="56F176DF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know our priorities and implement with conviction and </w:t>
            </w:r>
            <w:proofErr w:type="gramStart"/>
            <w:r w:rsidRPr="002E10B6">
              <w:rPr>
                <w:rFonts w:cstheme="minorHAnsi"/>
              </w:rPr>
              <w:t>pace</w:t>
            </w:r>
            <w:proofErr w:type="gramEnd"/>
          </w:p>
          <w:p w14:paraId="50742155" w14:textId="76A418D7" w:rsidR="00EB0728" w:rsidRPr="002E10B6" w:rsidRDefault="00EB0728" w:rsidP="00EB0728">
            <w:pPr>
              <w:rPr>
                <w:rFonts w:cstheme="minorHAnsi"/>
              </w:rPr>
            </w:pPr>
          </w:p>
          <w:p w14:paraId="7CDF7A0D" w14:textId="086A3D01" w:rsidR="00EB0728" w:rsidRPr="002E10B6" w:rsidRDefault="00EB0728" w:rsidP="00EB0728">
            <w:pPr>
              <w:rPr>
                <w:rFonts w:cstheme="minorHAnsi"/>
                <w:b/>
                <w:bCs/>
                <w:color w:val="009900"/>
              </w:rPr>
            </w:pPr>
            <w:r w:rsidRPr="002E10B6">
              <w:rPr>
                <w:rFonts w:cstheme="minorHAnsi"/>
                <w:b/>
                <w:bCs/>
                <w:color w:val="009900"/>
              </w:rPr>
              <w:t xml:space="preserve">We grow </w:t>
            </w:r>
            <w:proofErr w:type="gramStart"/>
            <w:r w:rsidRPr="002E10B6">
              <w:rPr>
                <w:rFonts w:cstheme="minorHAnsi"/>
                <w:b/>
                <w:bCs/>
                <w:color w:val="009900"/>
              </w:rPr>
              <w:t>responsibly</w:t>
            </w:r>
            <w:proofErr w:type="gramEnd"/>
          </w:p>
          <w:p w14:paraId="0355460C" w14:textId="6EB309BB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use our resources </w:t>
            </w:r>
            <w:proofErr w:type="gramStart"/>
            <w:r w:rsidRPr="002E10B6">
              <w:rPr>
                <w:rFonts w:cstheme="minorHAnsi"/>
              </w:rPr>
              <w:t>wisely</w:t>
            </w:r>
            <w:proofErr w:type="gramEnd"/>
          </w:p>
          <w:p w14:paraId="59015694" w14:textId="658937E1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We’re clear and transparent in our communications to all our </w:t>
            </w:r>
            <w:proofErr w:type="gramStart"/>
            <w:r w:rsidRPr="002E10B6">
              <w:rPr>
                <w:rFonts w:cstheme="minorHAnsi"/>
              </w:rPr>
              <w:t>stakeholders</w:t>
            </w:r>
            <w:proofErr w:type="gramEnd"/>
          </w:p>
          <w:p w14:paraId="35AF3C46" w14:textId="5C3190C6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We’re committed to reducing our environmental </w:t>
            </w:r>
            <w:proofErr w:type="gramStart"/>
            <w:r w:rsidRPr="002E10B6">
              <w:rPr>
                <w:rFonts w:cstheme="minorHAnsi"/>
              </w:rPr>
              <w:t>impact</w:t>
            </w:r>
            <w:proofErr w:type="gramEnd"/>
          </w:p>
          <w:p w14:paraId="71751E35" w14:textId="5FA625EB" w:rsidR="00EB0728" w:rsidRPr="002E10B6" w:rsidRDefault="00EB0728" w:rsidP="00EB0728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2E10B6">
              <w:rPr>
                <w:rFonts w:cstheme="minorHAnsi"/>
              </w:rPr>
              <w:t xml:space="preserve">We give back to our </w:t>
            </w:r>
            <w:proofErr w:type="gramStart"/>
            <w:r w:rsidRPr="002E10B6">
              <w:rPr>
                <w:rFonts w:cstheme="minorHAnsi"/>
              </w:rPr>
              <w:t>communities</w:t>
            </w:r>
            <w:proofErr w:type="gramEnd"/>
          </w:p>
          <w:p w14:paraId="28A1D46E" w14:textId="120E3D31" w:rsidR="00EB0728" w:rsidRPr="00CD19E1" w:rsidRDefault="00EB0728" w:rsidP="00EB0728">
            <w:pPr>
              <w:rPr>
                <w:rFonts w:cstheme="minorHAnsi"/>
              </w:rPr>
            </w:pPr>
          </w:p>
        </w:tc>
      </w:tr>
      <w:tr w:rsidR="00EB0728" w:rsidRPr="00CD19E1" w14:paraId="32A25D9A" w14:textId="77777777" w:rsidTr="00D467E5">
        <w:tc>
          <w:tcPr>
            <w:tcW w:w="10031" w:type="dxa"/>
            <w:gridSpan w:val="2"/>
            <w:shd w:val="clear" w:color="auto" w:fill="D9D9D9" w:themeFill="background1" w:themeFillShade="D9"/>
          </w:tcPr>
          <w:p w14:paraId="48279C42" w14:textId="5DEF837A" w:rsidR="00EB0728" w:rsidRPr="00CD19E1" w:rsidRDefault="00EB0728" w:rsidP="00EB0728">
            <w:pPr>
              <w:rPr>
                <w:rFonts w:cstheme="minorHAnsi"/>
                <w:b/>
              </w:rPr>
            </w:pPr>
            <w:r w:rsidRPr="00CD19E1">
              <w:rPr>
                <w:rFonts w:cstheme="minorHAnsi"/>
                <w:b/>
              </w:rPr>
              <w:lastRenderedPageBreak/>
              <w:t>Section 5: Job description prepared by</w:t>
            </w:r>
          </w:p>
        </w:tc>
      </w:tr>
      <w:tr w:rsidR="00EB0728" w:rsidRPr="00CD19E1" w14:paraId="71A471A3" w14:textId="77777777" w:rsidTr="004328E8">
        <w:tc>
          <w:tcPr>
            <w:tcW w:w="10031" w:type="dxa"/>
            <w:gridSpan w:val="2"/>
          </w:tcPr>
          <w:p w14:paraId="062DF395" w14:textId="1C743276" w:rsidR="00EB0728" w:rsidRPr="00CD19E1" w:rsidRDefault="00EB0728" w:rsidP="00EB0728">
            <w:pPr>
              <w:rPr>
                <w:rFonts w:cstheme="minorHAnsi"/>
                <w:b/>
                <w:bCs/>
              </w:rPr>
            </w:pPr>
            <w:r w:rsidRPr="00CD19E1">
              <w:rPr>
                <w:rFonts w:cstheme="minorHAnsi"/>
                <w:b/>
                <w:bCs/>
              </w:rPr>
              <w:t xml:space="preserve">Job title: </w:t>
            </w:r>
            <w:r>
              <w:rPr>
                <w:rFonts w:cstheme="minorHAnsi"/>
                <w:b/>
                <w:bCs/>
              </w:rPr>
              <w:t>HR and Warehouse Management</w:t>
            </w:r>
          </w:p>
          <w:p w14:paraId="300602C1" w14:textId="54431415" w:rsidR="00EB0728" w:rsidRPr="00CD19E1" w:rsidRDefault="00EB0728" w:rsidP="00EB0728">
            <w:pPr>
              <w:rPr>
                <w:rFonts w:cstheme="minorHAnsi"/>
                <w:b/>
                <w:bCs/>
              </w:rPr>
            </w:pPr>
            <w:r w:rsidRPr="00CD19E1">
              <w:rPr>
                <w:rFonts w:cstheme="minorHAnsi"/>
                <w:b/>
                <w:bCs/>
              </w:rPr>
              <w:t>Date:</w:t>
            </w:r>
            <w:r>
              <w:rPr>
                <w:rFonts w:cstheme="minorHAnsi"/>
                <w:b/>
                <w:bCs/>
              </w:rPr>
              <w:t xml:space="preserve"> October 2023</w:t>
            </w:r>
          </w:p>
        </w:tc>
      </w:tr>
    </w:tbl>
    <w:p w14:paraId="4CA87E03" w14:textId="1CBD6E5E" w:rsidR="00FF0955" w:rsidRPr="00CD19E1" w:rsidRDefault="00FF0955" w:rsidP="00D027EF">
      <w:pPr>
        <w:spacing w:line="240" w:lineRule="auto"/>
        <w:rPr>
          <w:rFonts w:cstheme="minorHAnsi"/>
          <w:b/>
        </w:rPr>
      </w:pPr>
    </w:p>
    <w:sectPr w:rsidR="00FF0955" w:rsidRPr="00CD19E1" w:rsidSect="008B56A5">
      <w:headerReference w:type="default" r:id="rId12"/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02BCC" w14:textId="77777777" w:rsidR="0071502F" w:rsidRDefault="0071502F" w:rsidP="00D76BC9">
      <w:pPr>
        <w:spacing w:after="0" w:line="240" w:lineRule="auto"/>
      </w:pPr>
      <w:r>
        <w:separator/>
      </w:r>
    </w:p>
  </w:endnote>
  <w:endnote w:type="continuationSeparator" w:id="0">
    <w:p w14:paraId="42077EB6" w14:textId="77777777" w:rsidR="0071502F" w:rsidRDefault="0071502F" w:rsidP="00D7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DF66" w14:textId="77777777" w:rsidR="0071502F" w:rsidRDefault="0071502F">
    <w:pPr>
      <w:pStyle w:val="Footer"/>
    </w:pPr>
  </w:p>
  <w:p w14:paraId="601B25D1" w14:textId="77777777" w:rsidR="0071502F" w:rsidRDefault="0071502F">
    <w:pPr>
      <w:pStyle w:val="Footer"/>
    </w:pPr>
  </w:p>
  <w:p w14:paraId="0C86B3FF" w14:textId="77777777" w:rsidR="0071502F" w:rsidRDefault="00715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72668" w14:textId="77777777" w:rsidR="0071502F" w:rsidRDefault="0071502F" w:rsidP="00D76BC9">
      <w:pPr>
        <w:spacing w:after="0" w:line="240" w:lineRule="auto"/>
      </w:pPr>
      <w:r>
        <w:separator/>
      </w:r>
    </w:p>
  </w:footnote>
  <w:footnote w:type="continuationSeparator" w:id="0">
    <w:p w14:paraId="6BE1AB76" w14:textId="77777777" w:rsidR="0071502F" w:rsidRDefault="0071502F" w:rsidP="00D7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95939" w14:textId="17C026F4" w:rsidR="0071502F" w:rsidRDefault="008B56A5" w:rsidP="008B56A5">
    <w:pPr>
      <w:pStyle w:val="Header"/>
    </w:pPr>
    <w:r w:rsidRPr="008B56A5">
      <w:rPr>
        <w:b/>
        <w:sz w:val="28"/>
        <w:szCs w:val="28"/>
      </w:rPr>
      <w:t>JOB DESCRIPTION</w:t>
    </w:r>
    <w:r>
      <w:rPr>
        <w:noProof/>
        <w:lang w:eastAsia="en-GB"/>
      </w:rPr>
      <w:t xml:space="preserve">       </w:t>
    </w:r>
    <w:r w:rsidR="005912A0">
      <w:rPr>
        <w:noProof/>
      </w:rPr>
      <w:drawing>
        <wp:inline distT="0" distB="0" distL="0" distR="0" wp14:anchorId="24CA9A1C" wp14:editId="2E32CF3C">
          <wp:extent cx="3022946" cy="379652"/>
          <wp:effectExtent l="0" t="0" r="0" b="1905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1963" cy="405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809581" w14:textId="77777777" w:rsidR="0071502F" w:rsidRDefault="007150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4A2E504"/>
    <w:lvl w:ilvl="0">
      <w:numFmt w:val="decimal"/>
      <w:lvlText w:val="*"/>
      <w:lvlJc w:val="left"/>
    </w:lvl>
  </w:abstractNum>
  <w:abstractNum w:abstractNumId="1" w15:restartNumberingAfterBreak="0">
    <w:nsid w:val="015676C8"/>
    <w:multiLevelType w:val="hybridMultilevel"/>
    <w:tmpl w:val="63A8B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B5"/>
    <w:multiLevelType w:val="hybridMultilevel"/>
    <w:tmpl w:val="B9C08E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8C757C"/>
    <w:multiLevelType w:val="hybridMultilevel"/>
    <w:tmpl w:val="6AA25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C1F1D"/>
    <w:multiLevelType w:val="hybridMultilevel"/>
    <w:tmpl w:val="C5D2B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165A"/>
    <w:multiLevelType w:val="hybridMultilevel"/>
    <w:tmpl w:val="6FC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71357"/>
    <w:multiLevelType w:val="hybridMultilevel"/>
    <w:tmpl w:val="25A0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0506"/>
    <w:multiLevelType w:val="hybridMultilevel"/>
    <w:tmpl w:val="AA4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4EEE"/>
    <w:multiLevelType w:val="hybridMultilevel"/>
    <w:tmpl w:val="B6684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97528"/>
    <w:multiLevelType w:val="hybridMultilevel"/>
    <w:tmpl w:val="A3D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D1640"/>
    <w:multiLevelType w:val="hybridMultilevel"/>
    <w:tmpl w:val="6EF0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4424"/>
    <w:multiLevelType w:val="hybridMultilevel"/>
    <w:tmpl w:val="77D6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730B7"/>
    <w:multiLevelType w:val="hybridMultilevel"/>
    <w:tmpl w:val="26981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B86618"/>
    <w:multiLevelType w:val="hybridMultilevel"/>
    <w:tmpl w:val="553AF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669CF"/>
    <w:multiLevelType w:val="hybridMultilevel"/>
    <w:tmpl w:val="EEA00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C1466"/>
    <w:multiLevelType w:val="hybridMultilevel"/>
    <w:tmpl w:val="5D40D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7F2E23"/>
    <w:multiLevelType w:val="hybridMultilevel"/>
    <w:tmpl w:val="42482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17CE5"/>
    <w:multiLevelType w:val="hybridMultilevel"/>
    <w:tmpl w:val="441C3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51513"/>
    <w:multiLevelType w:val="hybridMultilevel"/>
    <w:tmpl w:val="7B665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0243E"/>
    <w:multiLevelType w:val="hybridMultilevel"/>
    <w:tmpl w:val="105E40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056342"/>
    <w:multiLevelType w:val="hybridMultilevel"/>
    <w:tmpl w:val="699C1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06915"/>
    <w:multiLevelType w:val="hybridMultilevel"/>
    <w:tmpl w:val="1FB48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F6B07"/>
    <w:multiLevelType w:val="hybridMultilevel"/>
    <w:tmpl w:val="569C37F8"/>
    <w:lvl w:ilvl="0" w:tplc="AF781B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D35913"/>
    <w:multiLevelType w:val="hybridMultilevel"/>
    <w:tmpl w:val="0E7AB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D771D"/>
    <w:multiLevelType w:val="hybridMultilevel"/>
    <w:tmpl w:val="DDF6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62CBE"/>
    <w:multiLevelType w:val="hybridMultilevel"/>
    <w:tmpl w:val="6E24C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F0FB3"/>
    <w:multiLevelType w:val="hybridMultilevel"/>
    <w:tmpl w:val="D5AE28B6"/>
    <w:lvl w:ilvl="0" w:tplc="A9DC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DF4059"/>
    <w:multiLevelType w:val="hybridMultilevel"/>
    <w:tmpl w:val="ADC27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607A"/>
    <w:multiLevelType w:val="hybridMultilevel"/>
    <w:tmpl w:val="CCDCD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52915"/>
    <w:multiLevelType w:val="hybridMultilevel"/>
    <w:tmpl w:val="8B9C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B23C19"/>
    <w:multiLevelType w:val="hybridMultilevel"/>
    <w:tmpl w:val="44C82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02336">
    <w:abstractNumId w:val="3"/>
  </w:num>
  <w:num w:numId="2" w16cid:durableId="796802177">
    <w:abstractNumId w:val="8"/>
  </w:num>
  <w:num w:numId="3" w16cid:durableId="1179271466">
    <w:abstractNumId w:val="27"/>
  </w:num>
  <w:num w:numId="4" w16cid:durableId="1024132214">
    <w:abstractNumId w:val="5"/>
  </w:num>
  <w:num w:numId="5" w16cid:durableId="1259555913">
    <w:abstractNumId w:val="18"/>
  </w:num>
  <w:num w:numId="6" w16cid:durableId="1481581923">
    <w:abstractNumId w:val="1"/>
  </w:num>
  <w:num w:numId="7" w16cid:durableId="1991515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0314428">
    <w:abstractNumId w:val="10"/>
  </w:num>
  <w:num w:numId="9" w16cid:durableId="6210411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 w16cid:durableId="2114091331">
    <w:abstractNumId w:val="22"/>
  </w:num>
  <w:num w:numId="11" w16cid:durableId="316230920">
    <w:abstractNumId w:val="6"/>
  </w:num>
  <w:num w:numId="12" w16cid:durableId="693381631">
    <w:abstractNumId w:val="11"/>
  </w:num>
  <w:num w:numId="13" w16cid:durableId="1284769227">
    <w:abstractNumId w:val="14"/>
  </w:num>
  <w:num w:numId="14" w16cid:durableId="1862354479">
    <w:abstractNumId w:val="20"/>
  </w:num>
  <w:num w:numId="15" w16cid:durableId="92090123">
    <w:abstractNumId w:val="21"/>
  </w:num>
  <w:num w:numId="16" w16cid:durableId="743911177">
    <w:abstractNumId w:val="13"/>
  </w:num>
  <w:num w:numId="17" w16cid:durableId="14161703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3039584">
    <w:abstractNumId w:val="13"/>
  </w:num>
  <w:num w:numId="19" w16cid:durableId="146211072">
    <w:abstractNumId w:val="16"/>
  </w:num>
  <w:num w:numId="20" w16cid:durableId="648172712">
    <w:abstractNumId w:val="2"/>
  </w:num>
  <w:num w:numId="21" w16cid:durableId="791291074">
    <w:abstractNumId w:val="15"/>
  </w:num>
  <w:num w:numId="22" w16cid:durableId="1455782175">
    <w:abstractNumId w:val="28"/>
  </w:num>
  <w:num w:numId="23" w16cid:durableId="338703967">
    <w:abstractNumId w:val="4"/>
  </w:num>
  <w:num w:numId="24" w16cid:durableId="1493064658">
    <w:abstractNumId w:val="26"/>
  </w:num>
  <w:num w:numId="25" w16cid:durableId="2088380940">
    <w:abstractNumId w:val="30"/>
  </w:num>
  <w:num w:numId="26" w16cid:durableId="1425420091">
    <w:abstractNumId w:val="9"/>
  </w:num>
  <w:num w:numId="27" w16cid:durableId="1746495190">
    <w:abstractNumId w:val="23"/>
  </w:num>
  <w:num w:numId="28" w16cid:durableId="518542816">
    <w:abstractNumId w:val="17"/>
  </w:num>
  <w:num w:numId="29" w16cid:durableId="1854879149">
    <w:abstractNumId w:val="25"/>
  </w:num>
  <w:num w:numId="30" w16cid:durableId="352150236">
    <w:abstractNumId w:val="24"/>
  </w:num>
  <w:num w:numId="31" w16cid:durableId="1964190275">
    <w:abstractNumId w:val="7"/>
  </w:num>
  <w:num w:numId="32" w16cid:durableId="1079064297">
    <w:abstractNumId w:val="19"/>
  </w:num>
  <w:num w:numId="33" w16cid:durableId="5749739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C9"/>
    <w:rsid w:val="0000293A"/>
    <w:rsid w:val="000065F9"/>
    <w:rsid w:val="000230F7"/>
    <w:rsid w:val="00041423"/>
    <w:rsid w:val="00047A87"/>
    <w:rsid w:val="000502CD"/>
    <w:rsid w:val="000603E5"/>
    <w:rsid w:val="000A68AD"/>
    <w:rsid w:val="000D5B98"/>
    <w:rsid w:val="000E20E3"/>
    <w:rsid w:val="001065D0"/>
    <w:rsid w:val="001246E6"/>
    <w:rsid w:val="00126649"/>
    <w:rsid w:val="001325CC"/>
    <w:rsid w:val="00154945"/>
    <w:rsid w:val="00165868"/>
    <w:rsid w:val="001849B2"/>
    <w:rsid w:val="001B0095"/>
    <w:rsid w:val="00235D1A"/>
    <w:rsid w:val="0023635E"/>
    <w:rsid w:val="00241FB5"/>
    <w:rsid w:val="00245B56"/>
    <w:rsid w:val="00250480"/>
    <w:rsid w:val="00251867"/>
    <w:rsid w:val="0026166F"/>
    <w:rsid w:val="00270B95"/>
    <w:rsid w:val="002C6FD5"/>
    <w:rsid w:val="002D5639"/>
    <w:rsid w:val="002E10B6"/>
    <w:rsid w:val="002E5DE1"/>
    <w:rsid w:val="002F21DB"/>
    <w:rsid w:val="002F64DC"/>
    <w:rsid w:val="00335E90"/>
    <w:rsid w:val="00352B19"/>
    <w:rsid w:val="00360B40"/>
    <w:rsid w:val="00360BF9"/>
    <w:rsid w:val="00361CD8"/>
    <w:rsid w:val="00377883"/>
    <w:rsid w:val="00377E90"/>
    <w:rsid w:val="003C3751"/>
    <w:rsid w:val="003D03EA"/>
    <w:rsid w:val="003E3362"/>
    <w:rsid w:val="004144CE"/>
    <w:rsid w:val="0042680C"/>
    <w:rsid w:val="004328E8"/>
    <w:rsid w:val="00457174"/>
    <w:rsid w:val="00466BEF"/>
    <w:rsid w:val="00467142"/>
    <w:rsid w:val="00501624"/>
    <w:rsid w:val="005141D1"/>
    <w:rsid w:val="005316DF"/>
    <w:rsid w:val="0053549C"/>
    <w:rsid w:val="00570A2D"/>
    <w:rsid w:val="005912A0"/>
    <w:rsid w:val="00596025"/>
    <w:rsid w:val="00596CFB"/>
    <w:rsid w:val="005A1940"/>
    <w:rsid w:val="005A3F71"/>
    <w:rsid w:val="005F53A3"/>
    <w:rsid w:val="00603DD0"/>
    <w:rsid w:val="00615D69"/>
    <w:rsid w:val="006167B3"/>
    <w:rsid w:val="0067517E"/>
    <w:rsid w:val="006B670A"/>
    <w:rsid w:val="006C08C1"/>
    <w:rsid w:val="006D520F"/>
    <w:rsid w:val="006E1DC2"/>
    <w:rsid w:val="006F5FF6"/>
    <w:rsid w:val="00713BD0"/>
    <w:rsid w:val="0071502F"/>
    <w:rsid w:val="007854F2"/>
    <w:rsid w:val="007972DA"/>
    <w:rsid w:val="007A5503"/>
    <w:rsid w:val="00817507"/>
    <w:rsid w:val="008573E8"/>
    <w:rsid w:val="008831D8"/>
    <w:rsid w:val="008B56A5"/>
    <w:rsid w:val="00902426"/>
    <w:rsid w:val="00906E17"/>
    <w:rsid w:val="00960119"/>
    <w:rsid w:val="00960ECC"/>
    <w:rsid w:val="009A063F"/>
    <w:rsid w:val="009E4001"/>
    <w:rsid w:val="009F565F"/>
    <w:rsid w:val="00A37A96"/>
    <w:rsid w:val="00A71DE5"/>
    <w:rsid w:val="00AC6189"/>
    <w:rsid w:val="00AD0B8D"/>
    <w:rsid w:val="00AD4DED"/>
    <w:rsid w:val="00AF4D42"/>
    <w:rsid w:val="00B14B3E"/>
    <w:rsid w:val="00B159CB"/>
    <w:rsid w:val="00B34A99"/>
    <w:rsid w:val="00B71931"/>
    <w:rsid w:val="00BD4BF5"/>
    <w:rsid w:val="00BF4E53"/>
    <w:rsid w:val="00C33FBA"/>
    <w:rsid w:val="00C42DB2"/>
    <w:rsid w:val="00C46F66"/>
    <w:rsid w:val="00C5273C"/>
    <w:rsid w:val="00C71550"/>
    <w:rsid w:val="00C77BAF"/>
    <w:rsid w:val="00CA453E"/>
    <w:rsid w:val="00CA7849"/>
    <w:rsid w:val="00CC0533"/>
    <w:rsid w:val="00CC384B"/>
    <w:rsid w:val="00CC6989"/>
    <w:rsid w:val="00CD19E1"/>
    <w:rsid w:val="00CF5BBB"/>
    <w:rsid w:val="00CF788A"/>
    <w:rsid w:val="00D027EF"/>
    <w:rsid w:val="00D16227"/>
    <w:rsid w:val="00D41DFD"/>
    <w:rsid w:val="00D467E5"/>
    <w:rsid w:val="00D6767C"/>
    <w:rsid w:val="00D76BC9"/>
    <w:rsid w:val="00D80C60"/>
    <w:rsid w:val="00D85855"/>
    <w:rsid w:val="00DE2374"/>
    <w:rsid w:val="00DF162E"/>
    <w:rsid w:val="00DF2116"/>
    <w:rsid w:val="00E273F9"/>
    <w:rsid w:val="00E611CE"/>
    <w:rsid w:val="00E9131B"/>
    <w:rsid w:val="00EB0728"/>
    <w:rsid w:val="00EB2B73"/>
    <w:rsid w:val="00ED408F"/>
    <w:rsid w:val="00F06070"/>
    <w:rsid w:val="00F11C29"/>
    <w:rsid w:val="00F33B24"/>
    <w:rsid w:val="00F44FA4"/>
    <w:rsid w:val="00F57A96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1F9B012B"/>
  <w15:docId w15:val="{684A8943-8595-4E53-912A-86F1A54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C9"/>
  </w:style>
  <w:style w:type="paragraph" w:styleId="Footer">
    <w:name w:val="footer"/>
    <w:basedOn w:val="Normal"/>
    <w:link w:val="FooterChar"/>
    <w:uiPriority w:val="99"/>
    <w:unhideWhenUsed/>
    <w:rsid w:val="00D76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C9"/>
  </w:style>
  <w:style w:type="paragraph" w:styleId="BalloonText">
    <w:name w:val="Balloon Text"/>
    <w:basedOn w:val="Normal"/>
    <w:link w:val="BalloonTextChar"/>
    <w:uiPriority w:val="99"/>
    <w:semiHidden/>
    <w:unhideWhenUsed/>
    <w:rsid w:val="00D7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B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76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1D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9131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9131B"/>
    <w:rPr>
      <w:rFonts w:ascii="Arial" w:eastAsia="Calibri" w:hAnsi="Arial" w:cs="Arial"/>
      <w:sz w:val="24"/>
      <w:szCs w:val="24"/>
    </w:rPr>
  </w:style>
  <w:style w:type="paragraph" w:customStyle="1" w:styleId="nospacing">
    <w:name w:val="nospacing"/>
    <w:basedOn w:val="Normal"/>
    <w:rsid w:val="000A68AD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DF162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intellitxt">
    <w:name w:val="intellitxt"/>
    <w:basedOn w:val="DefaultParagraphFont"/>
    <w:rsid w:val="008B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E8BF555866E4E8895090BAF84664F" ma:contentTypeVersion="0" ma:contentTypeDescription="Create a new document." ma:contentTypeScope="" ma:versionID="450de6182df224f9d87335b5ca6f90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4A4A2-AE67-4043-8BCA-3126503C1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800EDA-FAAB-46E8-9C50-A4A398F670BA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C78A0F-A9D1-46AE-B380-7609446F2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E4C1B-3D78-48D9-97E9-5547AF47A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Clare Bolton</cp:lastModifiedBy>
  <cp:revision>7</cp:revision>
  <cp:lastPrinted>2023-07-24T15:09:00Z</cp:lastPrinted>
  <dcterms:created xsi:type="dcterms:W3CDTF">2024-02-18T20:31:00Z</dcterms:created>
  <dcterms:modified xsi:type="dcterms:W3CDTF">2024-02-18T20:39:00Z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0x010100512E8BF555866E4E8895090BAF84664F</vt:lpwstr>
  </property>
</Properties>
</file>